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390408">
      <w:pPr>
        <w:keepNext w:val="0"/>
        <w:keepLines w:val="0"/>
        <w:widowControl/>
        <w:suppressLineNumbers w:val="0"/>
        <w:ind w:firstLine="88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44"/>
          <w:szCs w:val="44"/>
          <w:lang w:val="en-US" w:eastAsia="zh-CN" w:bidi="ar"/>
        </w:rPr>
        <w:t>2026年茂名职业技术学院“三公”经费预算</w:t>
      </w:r>
    </w:p>
    <w:p w14:paraId="11A62791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</w:pPr>
    </w:p>
    <w:p w14:paraId="35CC6FD0">
      <w:pPr>
        <w:keepNext w:val="0"/>
        <w:keepLines w:val="0"/>
        <w:widowControl/>
        <w:suppressLineNumbers w:val="0"/>
        <w:ind w:firstLine="720" w:firstLineChars="200"/>
        <w:jc w:val="left"/>
        <w:rPr>
          <w:sz w:val="36"/>
          <w:szCs w:val="36"/>
        </w:rPr>
      </w:pPr>
      <w:r>
        <w:rPr>
          <w:rFonts w:ascii="仿宋" w:hAnsi="仿宋" w:eastAsia="仿宋" w:cs="仿宋"/>
          <w:color w:val="000000"/>
          <w:kern w:val="0"/>
          <w:sz w:val="36"/>
          <w:szCs w:val="36"/>
          <w:lang w:val="en-US" w:eastAsia="zh-CN" w:bidi="ar"/>
        </w:rPr>
        <w:t>202</w:t>
      </w:r>
      <w:r>
        <w:rPr>
          <w:rFonts w:hint="eastAsia" w:ascii="仿宋" w:hAnsi="仿宋" w:eastAsia="仿宋" w:cs="仿宋"/>
          <w:color w:val="000000"/>
          <w:kern w:val="0"/>
          <w:sz w:val="36"/>
          <w:szCs w:val="36"/>
          <w:lang w:val="en-US" w:eastAsia="zh-CN" w:bidi="ar"/>
        </w:rPr>
        <w:t>6</w:t>
      </w:r>
      <w:r>
        <w:rPr>
          <w:rFonts w:ascii="仿宋" w:hAnsi="仿宋" w:eastAsia="仿宋" w:cs="仿宋"/>
          <w:color w:val="000000"/>
          <w:kern w:val="0"/>
          <w:sz w:val="36"/>
          <w:szCs w:val="36"/>
          <w:lang w:val="en-US" w:eastAsia="zh-CN" w:bidi="ar"/>
        </w:rPr>
        <w:t>年本部门财政拨款安排“三公”经费0万元，比上年增加</w:t>
      </w:r>
      <w:r>
        <w:rPr>
          <w:rFonts w:hint="eastAsia" w:ascii="仿宋" w:hAnsi="仿宋" w:eastAsia="仿宋" w:cs="仿宋"/>
          <w:color w:val="000000"/>
          <w:kern w:val="0"/>
          <w:sz w:val="36"/>
          <w:szCs w:val="36"/>
          <w:lang w:val="en-US" w:eastAsia="zh-CN" w:bidi="ar"/>
        </w:rPr>
        <w:t>0万元，增长0%，主要原因是与上年持平，无增减变化。其中：因公出国（境）费0万元，比上年增加0万元，增长0%，主要原因是与上年持平，无增减变化；公务用车购置及运行维护费0万元（公务用车购置费0万元，比上年增加0万元；公务用车运行维护费0万元，比上年增加0万元。）比上年增加0万元，增长0%，主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kern w:val="0"/>
          <w:sz w:val="36"/>
          <w:szCs w:val="36"/>
          <w:lang w:val="en-US" w:eastAsia="zh-CN" w:bidi="ar"/>
        </w:rPr>
        <w:t>要原因是公务用车运行维护费用资金来源主要是自有资金，财政拨款与上年持平，无增减变化；公务接待费0万元，比上年增加0万元，增长0%，主要原因是与上年持平，无增减变化。</w:t>
      </w:r>
    </w:p>
    <w:p w14:paraId="030309E5">
      <w:pPr>
        <w:jc w:val="right"/>
        <w:rPr>
          <w:rFonts w:hint="eastAsia" w:ascii="宋体" w:hAnsi="宋体"/>
          <w:color w:val="000000"/>
          <w:kern w:val="0"/>
          <w:sz w:val="18"/>
          <w:szCs w:val="18"/>
        </w:rPr>
      </w:pPr>
    </w:p>
    <w:tbl>
      <w:tblPr>
        <w:tblStyle w:val="3"/>
        <w:tblpPr w:leftFromText="180" w:rightFromText="180" w:vertAnchor="text" w:horzAnchor="page" w:tblpX="1426" w:tblpY="282"/>
        <w:tblOverlap w:val="never"/>
        <w:tblW w:w="141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9"/>
        <w:gridCol w:w="1785"/>
        <w:gridCol w:w="419"/>
        <w:gridCol w:w="2204"/>
        <w:gridCol w:w="2204"/>
        <w:gridCol w:w="2204"/>
      </w:tblGrid>
      <w:tr w14:paraId="3F61F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tblHeader/>
        </w:trPr>
        <w:tc>
          <w:tcPr>
            <w:tcW w:w="14175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0E697A9">
            <w:pPr>
              <w:jc w:val="right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  <w:p w14:paraId="1E3FA99D">
            <w:pPr>
              <w:jc w:val="right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  <w:p w14:paraId="2258D4E6">
            <w:pPr>
              <w:jc w:val="right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  <w:p w14:paraId="74ACA954">
            <w:pPr>
              <w:jc w:val="right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  <w:p w14:paraId="04DF61AD">
            <w:pPr>
              <w:jc w:val="right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  <w:p w14:paraId="4062F4D9">
            <w:pPr>
              <w:jc w:val="right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  <w:p w14:paraId="3D8CACEE">
            <w:pPr>
              <w:jc w:val="right"/>
              <w:rPr>
                <w:rFonts w:hint="eastAsia" w:eastAsia="宋体"/>
                <w:lang w:eastAsia="zh-CN"/>
              </w:rPr>
            </w:pPr>
          </w:p>
        </w:tc>
      </w:tr>
      <w:tr w14:paraId="3B3B8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tblHeader/>
        </w:trPr>
        <w:tc>
          <w:tcPr>
            <w:tcW w:w="14175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7F1886A">
            <w:pPr>
              <w:jc w:val="right"/>
              <w:rPr>
                <w:rFonts w:hint="default" w:ascii="宋体" w:hAnsi="宋体" w:eastAsia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表8</w:t>
            </w:r>
          </w:p>
          <w:p w14:paraId="177101C7">
            <w:pPr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</w:pPr>
          </w:p>
          <w:p w14:paraId="5CE243EA">
            <w:pPr>
              <w:jc w:val="center"/>
              <w:rPr>
                <w:rFonts w:hint="eastAsia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财政拨款安排的行政经费及“三公”经费预算表</w:t>
            </w:r>
          </w:p>
        </w:tc>
      </w:tr>
      <w:tr w14:paraId="3E534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tblHeader/>
        </w:trPr>
        <w:tc>
          <w:tcPr>
            <w:tcW w:w="714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1D75CA2">
            <w:pPr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单位名称：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茂名职业技术学院</w:t>
            </w:r>
          </w:p>
        </w:tc>
        <w:tc>
          <w:tcPr>
            <w:tcW w:w="7031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29FCCCD">
            <w:pPr>
              <w:jc w:val="right"/>
              <w:rPr>
                <w:rFonts w:hint="eastAsia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单位：万元</w:t>
            </w:r>
          </w:p>
        </w:tc>
      </w:tr>
      <w:tr w14:paraId="3B8AB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tblHeader/>
        </w:trPr>
        <w:tc>
          <w:tcPr>
            <w:tcW w:w="5359" w:type="dxa"/>
            <w:tcBorders>
              <w:top w:val="single" w:color="auto" w:sz="4" w:space="0"/>
            </w:tcBorders>
            <w:noWrap w:val="0"/>
            <w:vAlign w:val="center"/>
          </w:tcPr>
          <w:p w14:paraId="4C573FA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项        目</w:t>
            </w:r>
          </w:p>
        </w:tc>
        <w:tc>
          <w:tcPr>
            <w:tcW w:w="2204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6DA2247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2204" w:type="dxa"/>
            <w:tcBorders>
              <w:top w:val="single" w:color="auto" w:sz="4" w:space="0"/>
            </w:tcBorders>
            <w:noWrap w:val="0"/>
            <w:vAlign w:val="center"/>
          </w:tcPr>
          <w:p w14:paraId="5B4E576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2204" w:type="dxa"/>
            <w:tcBorders>
              <w:top w:val="single" w:color="auto" w:sz="4" w:space="0"/>
            </w:tcBorders>
            <w:noWrap w:val="0"/>
            <w:vAlign w:val="center"/>
          </w:tcPr>
          <w:p w14:paraId="2F5687A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2204" w:type="dxa"/>
            <w:tcBorders>
              <w:top w:val="single" w:color="auto" w:sz="4" w:space="0"/>
            </w:tcBorders>
            <w:noWrap w:val="0"/>
            <w:vAlign w:val="center"/>
          </w:tcPr>
          <w:p w14:paraId="0672DD2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国有资本经营预算</w:t>
            </w:r>
          </w:p>
        </w:tc>
      </w:tr>
      <w:tr w14:paraId="7D0A2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</w:trPr>
        <w:tc>
          <w:tcPr>
            <w:tcW w:w="5359" w:type="dxa"/>
            <w:noWrap w:val="0"/>
            <w:vAlign w:val="center"/>
          </w:tcPr>
          <w:p w14:paraId="4C6AE783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行政经费</w:t>
            </w:r>
          </w:p>
        </w:tc>
        <w:tc>
          <w:tcPr>
            <w:tcW w:w="2204" w:type="dxa"/>
            <w:gridSpan w:val="2"/>
            <w:noWrap w:val="0"/>
            <w:vAlign w:val="center"/>
          </w:tcPr>
          <w:p w14:paraId="7ACBE8EF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04" w:type="dxa"/>
            <w:noWrap w:val="0"/>
            <w:vAlign w:val="center"/>
          </w:tcPr>
          <w:p w14:paraId="48707E13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04" w:type="dxa"/>
            <w:noWrap w:val="0"/>
            <w:vAlign w:val="center"/>
          </w:tcPr>
          <w:p w14:paraId="557B4236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04" w:type="dxa"/>
            <w:noWrap w:val="0"/>
            <w:vAlign w:val="center"/>
          </w:tcPr>
          <w:p w14:paraId="12FCD8CA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0.00</w:t>
            </w:r>
          </w:p>
        </w:tc>
      </w:tr>
      <w:tr w14:paraId="5543F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</w:trPr>
        <w:tc>
          <w:tcPr>
            <w:tcW w:w="5359" w:type="dxa"/>
            <w:noWrap w:val="0"/>
            <w:vAlign w:val="center"/>
          </w:tcPr>
          <w:p w14:paraId="55A4DD98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“三公”经费</w:t>
            </w:r>
          </w:p>
        </w:tc>
        <w:tc>
          <w:tcPr>
            <w:tcW w:w="2204" w:type="dxa"/>
            <w:gridSpan w:val="2"/>
            <w:noWrap w:val="0"/>
            <w:vAlign w:val="center"/>
          </w:tcPr>
          <w:p w14:paraId="50553C35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04" w:type="dxa"/>
            <w:noWrap w:val="0"/>
            <w:vAlign w:val="center"/>
          </w:tcPr>
          <w:p w14:paraId="138F9253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04" w:type="dxa"/>
            <w:noWrap w:val="0"/>
            <w:vAlign w:val="center"/>
          </w:tcPr>
          <w:p w14:paraId="7720BBC8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04" w:type="dxa"/>
            <w:noWrap w:val="0"/>
            <w:vAlign w:val="center"/>
          </w:tcPr>
          <w:p w14:paraId="4D1497E2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0.00</w:t>
            </w:r>
          </w:p>
        </w:tc>
      </w:tr>
      <w:tr w14:paraId="53347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</w:trPr>
        <w:tc>
          <w:tcPr>
            <w:tcW w:w="5359" w:type="dxa"/>
            <w:noWrap w:val="0"/>
            <w:vAlign w:val="center"/>
          </w:tcPr>
          <w:p w14:paraId="51A9DA27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 xml:space="preserve">      其中：（一）因公出国（境）支出</w:t>
            </w:r>
          </w:p>
        </w:tc>
        <w:tc>
          <w:tcPr>
            <w:tcW w:w="2204" w:type="dxa"/>
            <w:gridSpan w:val="2"/>
            <w:noWrap w:val="0"/>
            <w:vAlign w:val="center"/>
          </w:tcPr>
          <w:p w14:paraId="1F381A94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04" w:type="dxa"/>
            <w:noWrap w:val="0"/>
            <w:vAlign w:val="center"/>
          </w:tcPr>
          <w:p w14:paraId="383785EA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04" w:type="dxa"/>
            <w:noWrap w:val="0"/>
            <w:vAlign w:val="center"/>
          </w:tcPr>
          <w:p w14:paraId="6A1CA5BA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04" w:type="dxa"/>
            <w:noWrap w:val="0"/>
            <w:vAlign w:val="center"/>
          </w:tcPr>
          <w:p w14:paraId="71271BCD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0.00</w:t>
            </w:r>
          </w:p>
        </w:tc>
      </w:tr>
      <w:tr w14:paraId="7D3AC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</w:trPr>
        <w:tc>
          <w:tcPr>
            <w:tcW w:w="5359" w:type="dxa"/>
            <w:noWrap w:val="0"/>
            <w:vAlign w:val="center"/>
          </w:tcPr>
          <w:p w14:paraId="046BD3B1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 xml:space="preserve">            （二）公务用车购置及运行维护支出</w:t>
            </w:r>
          </w:p>
        </w:tc>
        <w:tc>
          <w:tcPr>
            <w:tcW w:w="2204" w:type="dxa"/>
            <w:gridSpan w:val="2"/>
            <w:noWrap w:val="0"/>
            <w:vAlign w:val="center"/>
          </w:tcPr>
          <w:p w14:paraId="1BFC533C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04" w:type="dxa"/>
            <w:noWrap w:val="0"/>
            <w:vAlign w:val="center"/>
          </w:tcPr>
          <w:p w14:paraId="4E916245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04" w:type="dxa"/>
            <w:noWrap w:val="0"/>
            <w:vAlign w:val="center"/>
          </w:tcPr>
          <w:p w14:paraId="2AE33BD2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04" w:type="dxa"/>
            <w:noWrap w:val="0"/>
            <w:vAlign w:val="center"/>
          </w:tcPr>
          <w:p w14:paraId="297541A7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0.00</w:t>
            </w:r>
          </w:p>
        </w:tc>
      </w:tr>
      <w:tr w14:paraId="41F2D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</w:trPr>
        <w:tc>
          <w:tcPr>
            <w:tcW w:w="5359" w:type="dxa"/>
            <w:noWrap w:val="0"/>
            <w:vAlign w:val="center"/>
          </w:tcPr>
          <w:p w14:paraId="65167A7F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 xml:space="preserve">                  1.公务用车购置</w:t>
            </w:r>
          </w:p>
        </w:tc>
        <w:tc>
          <w:tcPr>
            <w:tcW w:w="2204" w:type="dxa"/>
            <w:gridSpan w:val="2"/>
            <w:noWrap w:val="0"/>
            <w:vAlign w:val="center"/>
          </w:tcPr>
          <w:p w14:paraId="7850DAD4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04" w:type="dxa"/>
            <w:noWrap w:val="0"/>
            <w:vAlign w:val="center"/>
          </w:tcPr>
          <w:p w14:paraId="6B3AB8B4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04" w:type="dxa"/>
            <w:noWrap w:val="0"/>
            <w:vAlign w:val="center"/>
          </w:tcPr>
          <w:p w14:paraId="34A796B5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04" w:type="dxa"/>
            <w:noWrap w:val="0"/>
            <w:vAlign w:val="center"/>
          </w:tcPr>
          <w:p w14:paraId="002BE1BD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0.00</w:t>
            </w:r>
          </w:p>
        </w:tc>
      </w:tr>
      <w:tr w14:paraId="70273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</w:trPr>
        <w:tc>
          <w:tcPr>
            <w:tcW w:w="5359" w:type="dxa"/>
            <w:noWrap w:val="0"/>
            <w:vAlign w:val="center"/>
          </w:tcPr>
          <w:p w14:paraId="2AC8F6FB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 xml:space="preserve">                  2.公务用车运行维护费</w:t>
            </w:r>
          </w:p>
        </w:tc>
        <w:tc>
          <w:tcPr>
            <w:tcW w:w="2204" w:type="dxa"/>
            <w:gridSpan w:val="2"/>
            <w:noWrap w:val="0"/>
            <w:vAlign w:val="center"/>
          </w:tcPr>
          <w:p w14:paraId="1FC3BE35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04" w:type="dxa"/>
            <w:noWrap w:val="0"/>
            <w:vAlign w:val="center"/>
          </w:tcPr>
          <w:p w14:paraId="2536F127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04" w:type="dxa"/>
            <w:noWrap w:val="0"/>
            <w:vAlign w:val="center"/>
          </w:tcPr>
          <w:p w14:paraId="12B429BC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04" w:type="dxa"/>
            <w:noWrap w:val="0"/>
            <w:vAlign w:val="center"/>
          </w:tcPr>
          <w:p w14:paraId="7E3E8CA6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0.00</w:t>
            </w:r>
          </w:p>
        </w:tc>
      </w:tr>
      <w:tr w14:paraId="1C94A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</w:trPr>
        <w:tc>
          <w:tcPr>
            <w:tcW w:w="5359" w:type="dxa"/>
            <w:noWrap w:val="0"/>
            <w:vAlign w:val="center"/>
          </w:tcPr>
          <w:p w14:paraId="5533B229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 xml:space="preserve">            （三）公务接待费支出</w:t>
            </w:r>
          </w:p>
        </w:tc>
        <w:tc>
          <w:tcPr>
            <w:tcW w:w="2204" w:type="dxa"/>
            <w:gridSpan w:val="2"/>
            <w:noWrap w:val="0"/>
            <w:vAlign w:val="center"/>
          </w:tcPr>
          <w:p w14:paraId="7357EDFF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04" w:type="dxa"/>
            <w:noWrap w:val="0"/>
            <w:vAlign w:val="center"/>
          </w:tcPr>
          <w:p w14:paraId="0B82FFFF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04" w:type="dxa"/>
            <w:noWrap w:val="0"/>
            <w:vAlign w:val="center"/>
          </w:tcPr>
          <w:p w14:paraId="2A1A4297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04" w:type="dxa"/>
            <w:noWrap w:val="0"/>
            <w:vAlign w:val="center"/>
          </w:tcPr>
          <w:p w14:paraId="5D60B716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0.00</w:t>
            </w:r>
          </w:p>
        </w:tc>
      </w:tr>
    </w:tbl>
    <w:p w14:paraId="5A2ACC01">
      <w:pPr>
        <w:rPr>
          <w:rFonts w:hint="eastAsia" w:ascii="宋体" w:hAnsi="宋体" w:eastAsia="宋体" w:cs="宋体"/>
          <w:color w:val="000000"/>
          <w:kern w:val="0"/>
          <w:sz w:val="18"/>
          <w:szCs w:val="18"/>
          <w:lang w:eastAsia="zh-CN" w:bidi="ar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  <w:lang w:bidi="ar"/>
        </w:rPr>
        <w:t xml:space="preserve">注： </w:t>
      </w:r>
      <w:r>
        <w:rPr>
          <w:rFonts w:hint="eastAsia" w:ascii="宋体" w:hAnsi="宋体" w:eastAsia="宋体" w:cs="宋体"/>
          <w:color w:val="000000"/>
          <w:kern w:val="0"/>
          <w:sz w:val="18"/>
          <w:szCs w:val="18"/>
          <w:lang w:eastAsia="zh-CN" w:bidi="ar"/>
        </w:rPr>
        <w:t>本表本年无发生额。</w:t>
      </w:r>
    </w:p>
    <w:p w14:paraId="41792009">
      <w:pPr>
        <w:rPr>
          <w:rFonts w:hint="eastAsia" w:ascii="宋体" w:hAnsi="宋体" w:eastAsia="宋体" w:cs="宋体"/>
          <w:color w:val="000000"/>
          <w:kern w:val="0"/>
          <w:sz w:val="18"/>
          <w:szCs w:val="18"/>
          <w:lang w:eastAsia="zh-CN" w:bidi="ar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BF42FC"/>
    <w:rsid w:val="01C91007"/>
    <w:rsid w:val="24BF42FC"/>
    <w:rsid w:val="5B2C1555"/>
    <w:rsid w:val="5E220CD1"/>
    <w:rsid w:val="6349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441</Words>
  <Characters>537</Characters>
  <Lines>0</Lines>
  <Paragraphs>0</Paragraphs>
  <TotalTime>3</TotalTime>
  <ScaleCrop>false</ScaleCrop>
  <LinksUpToDate>false</LinksUpToDate>
  <CharactersWithSpaces>612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2025-04-11T03:58:00Z</dcterms:created>
  <dc:creator>Iris</dc:creator>
  <cp:lastModifiedBy>亮哥</cp:lastModifiedBy>
  <dcterms:modified xsi:type="dcterms:W3CDTF">2026-03-09T08:40:01Z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901E47D39EB84AF9A93A53B31B2F310F_11</vt:lpwstr>
  </property>
  <property fmtid="{D5CDD505-2E9C-101B-9397-08002B2CF9AE}" pid="4" name="KSOTemplateDocerSaveRecord">
    <vt:lpwstr>eyJoZGlkIjoiOTE5NTYyMGQ0YTgwYTRmMDUwMzNkMzhjMzRiMTYwMzAiLCJ1c2VySWQiOiI0OTE1ODM3MDUifQ==</vt:lpwstr>
  </property>
</Properties>
</file>